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Społecznie odpowiedzialna „Równa Firma” oraz Menedżer Roku wybrani!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kwietnia w Szczecinie, pracownicy i studenci Wydziału Nauk Ekonomicznych i Zarządzania Uniwersytetu Szczecińskiego po raz 7. docenili zachodniopomorskie firmy, działające w duchu społecznej odpowiedzialności. Plebiscyt Równa Firma był połączony z wyróżnieniem najlepszych w regionie menedżerów.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Jestem bardzo zaskoczona, w ogóle nie spodziewałam się wygranej – mówiła Monika Bogusz, z Centrum Stomatologicznego w Drawsku Pomorskim, zwyciężczyni tegorocznej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na najbardziej odpowiedzialną społecznie firmę w zachodniopomorskim.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oceniająca 27 spośród 250 firm zgłoszonych do Plebiscytu wątpliwości nie miała. Centrum Stomatologiczne MB wykazało jak dba o pracowników, środowisko i lokalną społeczność, od lat wspiera ciekawe projekty organizacji pozarządowych, funduje stypendia uczniom oraz sportowcom z powiatu 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Lista społecznie odpowiedzialnych działań laureata jest imponująca – zauważa dr Katarzyna Kazojć, inicjatorka Plebiscytu. – Przy okazji po raz kolejny udowadnia, że społecznie odpowiedzialne mogą również małe działalności gospodarcze.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Zysk 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biznesu (CSR), to mądre zarządzanie firmą i jej majątkiem, przestrzeganie praw i etyki tak, aby i pracownik, i społeczność lokalna czuła, że firma jest godna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od 2012 roku ocenia firmy z zachodniopomorskiego, zachowujące równowagę pomiędzy rentownością, a działaniami wspierającymi region, w którym funkcjonują.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poza nagrodą główną, wyróżniono działalność w kategoriach Aktywność Społeczna, Innowacje Społeczne, Edukacja i Rozwój oraz oddział w województwie zachodniopomorskim. Nagrodzono kolejno firmę: Kleist, VRPlanet, infinIT codelab oraz Keller.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szczególne uznanie w Plebiscycie Równa Firma 2019 otrzymała restauracja Marshal food i kancelaria Skotarczak Dąbrowski Olech i Partnerzy.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Menedżer roku – aktywny i skuteczny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Każdą firmę tworzą ludzie, więc po raz drugi, równolegle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Równą Firmą</w:t>
      </w:r>
      <w:r>
        <w:rPr>
          <w:rFonts w:ascii="calibri" w:hAnsi="calibri" w:eastAsia="calibri" w:cs="calibri"/>
          <w:sz w:val="24"/>
          <w:szCs w:val="24"/>
        </w:rPr>
        <w:t xml:space="preserve">, nagrodziliśmy też menedżerów i menedżerki odpowiedzialnych za rozwój przedsiębiorstw z naszego regionu – wyjaśnia dr Kazojć. Menedżerem Roku może zostać każdy, kto aktywnie i skutecznie działa w biznesie, wykazując przy tym swój wysoki potencjał menedżerski. Kandydaci doceniani są za godne naśladowania działania, pracę z pasją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Bratkowski podczas odbierana statuetki nie krył zdumienia, ale i wdzięczności. – Cieszę się, że firma Polmotor pozwala mi się wykazać i zaprezentować moje kompetencje – mówił Menedżer Roku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Menadżerka Roku, zarządzająca na co dzień hotelem Dana zwróciła uwagę na pozostałych kandydatów do tytułu. – Czuję się wyróżniona, bo poziom był bardzo wysoki i wyrównany – mówiła Renata Długaszek. Podoba mi się inicjatywa nagradzania najlepszych menedżerów, a także to, że nagrodzone zostały firmy mające na uwadze społeczną odpowiedzialność firm – dodała.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uczelniane plebiscyty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Menedżer Roku</w:t>
      </w:r>
      <w:r>
        <w:rPr>
          <w:rFonts w:ascii="calibri" w:hAnsi="calibri" w:eastAsia="calibri" w:cs="calibri"/>
          <w:sz w:val="24"/>
          <w:szCs w:val="24"/>
        </w:rPr>
        <w:t xml:space="preserve"> wspiera m.in. Polska Fundacja Przedsiębiorczości, Północna Izba Gospodarcza, Fundacja Rozwoju Zawodowego Talent&amp;Kariera, Związek Przedsiębiorców i Pracodawców. Wydarzenia otrzymały Patronat Honorowy Marszałka Województwa Zachodniopomorskiego oraz Mecenat Miasta Szczecin.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Plebiscycie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Równa Firma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Plebiscytu jest wyróżnienie odpowiedzialnych społecznie firm z zachodniopomorskiego. Firm, które wykazują się ponadprogramową i niewymuszoną prawem dbałością o pracowników, kontrahentów, społeczność oraz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jest organizowana przez studentów i pracowników Wydziału Nauk Ekonomicznych i Zarządzania Uniwersytetu Szczecińskiego, zrzeszonych w Fundacji Biznes Innowacje Networking. Inicjatorką jest dr Katarzyna Kazojć, która wraz z członkami studenckiego koła naukowego co roku współtworzy to przedsięwzięcie. Udział w plebiscycie jest całkowicie dobrowolny i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http://fundacjabin.pl/plebiscyt-rowna-firma/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Plebiscycie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Menedżer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Menedżer Roku</w:t>
      </w:r>
      <w:r>
        <w:rPr>
          <w:rFonts w:ascii="calibri" w:hAnsi="calibri" w:eastAsia="calibri" w:cs="calibri"/>
          <w:sz w:val="24"/>
          <w:szCs w:val="24"/>
        </w:rPr>
        <w:t xml:space="preserve"> jest dr Katarzyna Kazojć wraz z członkami Koła Naukowego Biznes, Innowacje, Networking, funkcjonujące na WNEiZ Uniwersytetu Szczecińskiego.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celem jest nagrodzenie najbardziej aktywnych i skutecznych w działaniu osób o wysokim potencjale menedżerskim, które mają znaczący wpływ na rozwój biznesowy przedsiębiorstwa na terenie województwa zachodniopomorskiego oraz przedstawienie ich osiągnięć.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plebiscyt ten odbywał się po raz drugi. Jest to okazja do nagrodzenia osób na stanowiskach odpowiedzialnych za rozwój biznesowy, które zostaną zgłoszone do Plebiscytu oraz potwierdzą chęć udziału w nim. Zgłoszeń menadżerów dokonują członkowie Kapituły Plebiscytu, wypełniając i przekazując formularz zgłoszenia organizatorom. W Kapitule zasiadają osoby zaproszone przez inicjatorów konkursu, reprezentujące środowisko biznesowe różnych sektorów gospodarki.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fundacjabin.pl/plebiscyt-rowna-fir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2026-03-21T11:21:06+01:00</dcterms:created>
  <dcterms:modified xsi:type="dcterms:W3CDTF">2026-03-21T11:21:06+01:00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