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najbardziej odpowiedzialną społecznie firmę w Zachodniopomorskiem!</w:t>
      </w:r>
    </w:p>
    <w:p>
      <w:pPr>
        <w:spacing w:before="0" w:after="500" w:line="264" w:lineRule="auto"/>
      </w:pPr>
      <w:r>
        <w:rPr>
          <w:rFonts w:ascii="calibri" w:hAnsi="calibri" w:eastAsia="calibri" w:cs="calibri"/>
          <w:sz w:val="36"/>
          <w:szCs w:val="36"/>
          <w:b/>
        </w:rPr>
        <w:t xml:space="preserve">Społeczna odpowiedzialność biznesu (CSR, ang. Corporate Social Responsibility) od wielu lat niezmiennie zyskuje na popularności. Mianem tym określa się działania firmy oparte na etycznych zasadach, przejrzystej polityce i zrównoważonym rozwoju. Właśnie pod tym kątem oceniono firmy z zachodniopomorskiego, w trakcie Plebiscytu „Równa Firma”.</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Celem Plebiscytu „Równa Firma” jest nagrodzenie przedsiębiorstw, które na co dzień stosują zasady CSR i motywowanie ich do dalszych działań - mówi Katarzyna Kazojć z Wydziału Nauk Ekonomicznych i Zarządzania Uniwersytetu Szczecińskiego, pomysłodawca konkursu. Chcemy też ułatwić studentom kontakt z biznesem oraz promować społeczną odpowiedzialność w środowisku lokalnym - dodaje.</w:t>
      </w:r>
    </w:p>
    <w:p>
      <w:pPr>
        <w:spacing w:before="0" w:after="300"/>
      </w:pPr>
      <w:r>
        <w:rPr>
          <w:rFonts w:ascii="calibri" w:hAnsi="calibri" w:eastAsia="calibri" w:cs="calibri"/>
          <w:sz w:val="24"/>
          <w:szCs w:val="24"/>
        </w:rPr>
        <w:t xml:space="preserve">W tym roku na miano “Równej Firmy” wg oceny Kapituły Plebiscytu zasłużyła firma DGS Poland z Mierzyna k. Szczecina, produkująca aparaty słuchowe oraz urządzenia diagnostyczne i komunikacyjne. Swoją działalność w zakresie CSR firma sprawnie łączy z branżą, w której działa.</w:t>
      </w:r>
    </w:p>
    <w:p>
      <w:pPr>
        <w:spacing w:before="0" w:after="300"/>
      </w:pPr>
      <w:r>
        <w:rPr>
          <w:rFonts w:ascii="calibri" w:hAnsi="calibri" w:eastAsia="calibri" w:cs="calibri"/>
          <w:sz w:val="24"/>
          <w:szCs w:val="24"/>
        </w:rPr>
        <w:t xml:space="preserve">Jest tego sporo - mówi Joanna Pieczykolan z DGS Poland - od wsparcia szkół i społeczności lokalnej, przez współpracę z ośrodkami dla osób niedosłyszących i udział w projekcie aktywizującym zawodowo osoby niepełnosprawne, aż po ogólne propagowanie tematyki związanej z niedosłuchem.</w:t>
      </w:r>
    </w:p>
    <w:p>
      <w:pPr>
        <w:spacing w:before="0" w:after="300"/>
      </w:pPr>
      <w:r>
        <w:rPr>
          <w:rFonts w:ascii="calibri" w:hAnsi="calibri" w:eastAsia="calibri" w:cs="calibri"/>
          <w:sz w:val="24"/>
          <w:szCs w:val="24"/>
        </w:rPr>
        <w:t xml:space="preserve">Firma dba też o swój wizerunek wśród przyszłych pracowników - organizuje praktyki i staże dla studentów, wspiera konkursy naukowe, funduje nagrody.</w:t>
      </w:r>
    </w:p>
    <w:p/>
    <w:p>
      <w:r>
        <w:rPr>
          <w:rFonts w:ascii="calibri" w:hAnsi="calibri" w:eastAsia="calibri" w:cs="calibri"/>
          <w:sz w:val="24"/>
          <w:szCs w:val="24"/>
          <w:b/>
        </w:rPr>
        <w:t xml:space="preserve">Obopólny zysk</w:t>
      </w:r>
    </w:p>
    <w:p>
      <w:r>
        <w:rPr>
          <w:rFonts w:ascii="calibri" w:hAnsi="calibri" w:eastAsia="calibri" w:cs="calibri"/>
          <w:sz w:val="24"/>
          <w:szCs w:val="24"/>
        </w:rPr>
        <w:t xml:space="preserve">Bycie odpowiedzialnym społecznie to obopólny zysk. I fantastycznie, że prowadzenie biznesu i wspieranie społeczności się nie wyklucza, a wręcz zazębia - podkreślała Pieczykolan odbierając nagrodę. Oprócz statuetki i tytułu „Równa Firma” DGS Poland otrzymał certyfikat „Organizacja Społecznie Zaangażowana” od patrona Plebiscytu chcepomagac.org. </w:t>
      </w:r>
    </w:p>
    <w:p/>
    <w:p>
      <w:r>
        <w:rPr>
          <w:rFonts w:ascii="calibri" w:hAnsi="calibri" w:eastAsia="calibri" w:cs="calibri"/>
          <w:sz w:val="24"/>
          <w:szCs w:val="24"/>
        </w:rPr>
        <w:t xml:space="preserve">Dodatkowo specjalne wyróżnienia za swoją działalność w kategoriach edukacja i rozwój, innowacje społeczne, aktywność społeczna otrzymały kolejno: Multimedialne Muzeum Na Klifie w Trzęsaczu,</w:t>
      </w:r>
    </w:p>
    <w:p>
      <w:r>
        <w:rPr>
          <w:rFonts w:ascii="calibri" w:hAnsi="calibri" w:eastAsia="calibri" w:cs="calibri"/>
          <w:sz w:val="24"/>
          <w:szCs w:val="24"/>
        </w:rPr>
        <w:t xml:space="preserve">Clochee oraz Tomasz Gierwiatowski LIGA SUPERBOHATERÓW.</w:t>
      </w:r>
    </w:p>
    <w:p/>
    <w:p>
      <w:r>
        <w:rPr>
          <w:rFonts w:ascii="calibri" w:hAnsi="calibri" w:eastAsia="calibri" w:cs="calibri"/>
          <w:sz w:val="24"/>
          <w:szCs w:val="24"/>
          <w:b/>
        </w:rPr>
        <w:t xml:space="preserve">Odpowiedzialny społecznie może być każdy</w:t>
      </w:r>
    </w:p>
    <w:p>
      <w:r>
        <w:rPr>
          <w:rFonts w:ascii="calibri" w:hAnsi="calibri" w:eastAsia="calibri" w:cs="calibri"/>
          <w:sz w:val="24"/>
          <w:szCs w:val="24"/>
        </w:rPr>
        <w:t xml:space="preserve">W tegorocznej, trzeciej już edycji Plebiscytu, zgłoszono ponad 100 firm z regionu, a 38 z nich zdecydowało się na udział. Uczestników Plebiscytu charakteryzowała duża różnorodność - zarówno jeśli chodzi o wielkość, jak i branże. Znalazły się tu firmy mikro, małe i duże, firmy informatyczne, kosmetyczne, z branży hotelarskiej, edukacyjnej, prawnej, a nawet morskiej. </w:t>
      </w:r>
    </w:p>
    <w:p/>
    <w:p>
      <w:r>
        <w:rPr>
          <w:rFonts w:ascii="calibri" w:hAnsi="calibri" w:eastAsia="calibri" w:cs="calibri"/>
          <w:sz w:val="24"/>
          <w:szCs w:val="24"/>
          <w:b/>
        </w:rPr>
        <w:t xml:space="preserve">Małe gesty znaczą wiele</w:t>
      </w:r>
    </w:p>
    <w:p>
      <w:r>
        <w:rPr>
          <w:rFonts w:ascii="calibri" w:hAnsi="calibri" w:eastAsia="calibri" w:cs="calibri"/>
          <w:sz w:val="24"/>
          <w:szCs w:val="24"/>
        </w:rPr>
        <w:t xml:space="preserve">Kapituła Plebiscytu oceniając firmy brała pod uwagę szereg kryteriów, jak choćby dbałość o środowisko i pracowników, komunikowanie się ze społecznością lokalną, czy posiadanie strategii CSR. Liczyły się każde działania, nawet te z pozoru drobne i oczywiste - wydłużenie płatności za faktury, przejrzyste umowy, elastyczne godziny pracy, czy organizowanie Wigilii lub Dnia Dziecka w firmie.</w:t>
      </w:r>
    </w:p>
    <w:p/>
    <w:p>
      <w:r>
        <w:rPr>
          <w:rFonts w:ascii="calibri" w:hAnsi="calibri" w:eastAsia="calibri" w:cs="calibri"/>
          <w:sz w:val="24"/>
          <w:szCs w:val="24"/>
          <w:i/>
          <w:iCs/>
        </w:rPr>
        <w:t xml:space="preserve">Rozstrzygnięcie plebiscytu odbyło się 19 marca 2015 roku, w Szczecinie.</w:t>
      </w:r>
    </w:p>
    <w:p>
      <w:r>
        <w:rPr>
          <w:rFonts w:ascii="calibri" w:hAnsi="calibri" w:eastAsia="calibri" w:cs="calibri"/>
          <w:sz w:val="24"/>
          <w:szCs w:val="24"/>
          <w:i/>
          <w:iCs/>
        </w:rPr>
        <w:t xml:space="preserve">Patronat na inicjatywą objął: Marszałek Województwa Zachodniopomorskiego Olgierd Geblewicz, Miasto Szczecin, Liga Odpowiedzialnego Biznesu, Organizacja Społecznie Zaangażowana chcepomagac.org, Klaster IT, Technopark Pomerania, 4C Centrum Ekonomii Społecznej, Telewizja Pomerania, TVP Szczecin, Kurier Szczeciński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2026-01-29T05:21:27+01:00</dcterms:created>
  <dcterms:modified xsi:type="dcterms:W3CDTF">2026-01-29T05:21:27+01:00</dcterms:modified>
</cp:coreProperties>
</file>

<file path=docProps/custom.xml><?xml version="1.0" encoding="utf-8"?>
<Properties xmlns="http://schemas.openxmlformats.org/officeDocument/2006/custom-properties" xmlns:vt="http://schemas.openxmlformats.org/officeDocument/2006/docPropsVTypes"/>
</file>